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75FCA" w:rsidRPr="00E75FC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5FCA" w:rsidRPr="00E75FC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37EBA">
        <w:rPr>
          <w:rFonts w:ascii="Times New Roman" w:hAnsi="Times New Roman"/>
          <w:color w:val="000000"/>
          <w:sz w:val="28"/>
          <w:szCs w:val="28"/>
        </w:rPr>
        <w:t>2</w:t>
      </w:r>
      <w:r w:rsidR="00E75FCA">
        <w:rPr>
          <w:rFonts w:ascii="Times New Roman" w:hAnsi="Times New Roman"/>
          <w:color w:val="000000"/>
          <w:sz w:val="28"/>
          <w:szCs w:val="28"/>
        </w:rPr>
        <w:t>29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7EBA">
        <w:rPr>
          <w:rFonts w:ascii="Times New Roman" w:hAnsi="Times New Roman"/>
          <w:color w:val="000000"/>
          <w:sz w:val="28"/>
          <w:szCs w:val="28"/>
        </w:rPr>
        <w:t>24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5FCA" w:rsidRPr="00E75FC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75FC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75FCA" w:rsidRPr="00E75FCA">
        <w:rPr>
          <w:rFonts w:ascii="Times New Roman" w:hAnsi="Times New Roman"/>
          <w:color w:val="000000"/>
          <w:sz w:val="28"/>
          <w:szCs w:val="28"/>
        </w:rPr>
        <w:t>ул. Красногвардейской, 58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037EBA">
        <w:rPr>
          <w:rFonts w:ascii="Times New Roman" w:hAnsi="Times New Roman"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E75FCA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37EB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E75FCA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5FC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75F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4699" w:rsidRPr="00E75FCA" w:rsidRDefault="00E75FC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FCA">
        <w:rPr>
          <w:rFonts w:ascii="Times New Roman" w:hAnsi="Times New Roman"/>
          <w:bCs/>
          <w:sz w:val="28"/>
          <w:szCs w:val="28"/>
        </w:rPr>
        <w:t>Предоставить</w:t>
      </w:r>
      <w:r w:rsidRPr="00E75FCA">
        <w:rPr>
          <w:rFonts w:ascii="Times New Roman" w:hAnsi="Times New Roman"/>
          <w:sz w:val="28"/>
          <w:szCs w:val="28"/>
        </w:rPr>
        <w:t xml:space="preserve"> Холиной Ольге Николаевне, Холину Кириллу Николаевичу, Жолис Кристине Андреевне, Холину Никите Николаевичу и Холину Николаю Анатольевичу </w:t>
      </w:r>
      <w:r w:rsidRPr="00E75FC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75FC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75FC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по ул. Красногвардейской, 58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75FCA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0,5 м от границы земельного участка по                         ул. Хакурате, 539 г. Майкопа и по красной линии ул. Красногвардейской        г. Майкопа и строительства станции технического обслуживания легковых автомобилей на три поста (без малярно-жестяных работ) </w:t>
      </w:r>
      <w:r w:rsidRPr="00E75FCA">
        <w:rPr>
          <w:rFonts w:ascii="Times New Roman" w:hAnsi="Times New Roman"/>
          <w:sz w:val="28"/>
          <w:szCs w:val="28"/>
        </w:rPr>
        <w:t>по                                   ул. Красногвардейской, 58 г. Майкопа</w:t>
      </w:r>
      <w:r w:rsidRPr="00E75FCA">
        <w:rPr>
          <w:rFonts w:ascii="Times New Roman" w:hAnsi="Times New Roman"/>
          <w:color w:val="000000"/>
          <w:sz w:val="28"/>
          <w:szCs w:val="28"/>
        </w:rPr>
        <w:t xml:space="preserve"> по границе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E75FCA">
        <w:rPr>
          <w:rFonts w:ascii="Times New Roman" w:hAnsi="Times New Roman"/>
          <w:color w:val="000000"/>
          <w:sz w:val="28"/>
          <w:szCs w:val="28"/>
        </w:rPr>
        <w:lastRenderedPageBreak/>
        <w:t>ул. Хакурате, 537 г. Майкопа и на расстоянии 1 м от границы земельного участка по ул. Красногвардейской, 56 г. Майкопа.</w:t>
      </w:r>
    </w:p>
    <w:p w:rsidR="00867D9E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FCA" w:rsidRDefault="00E75FC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FCA" w:rsidRPr="00DD2DAF" w:rsidRDefault="00E75FC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DD2DAF">
        <w:rPr>
          <w:rFonts w:ascii="Times New Roman" w:hAnsi="Times New Roman"/>
          <w:color w:val="000000"/>
          <w:sz w:val="16"/>
          <w:szCs w:val="16"/>
        </w:rPr>
        <w:t>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E75FCA">
      <w:pgSz w:w="11906" w:h="16838"/>
      <w:pgMar w:top="56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4B" w:rsidRDefault="00A71F4B">
      <w:pPr>
        <w:spacing w:line="240" w:lineRule="auto"/>
      </w:pPr>
      <w:r>
        <w:separator/>
      </w:r>
    </w:p>
  </w:endnote>
  <w:endnote w:type="continuationSeparator" w:id="0">
    <w:p w:rsidR="00A71F4B" w:rsidRDefault="00A71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4B" w:rsidRDefault="00A71F4B">
      <w:pPr>
        <w:spacing w:after="0" w:line="240" w:lineRule="auto"/>
      </w:pPr>
      <w:r>
        <w:separator/>
      </w:r>
    </w:p>
  </w:footnote>
  <w:footnote w:type="continuationSeparator" w:id="0">
    <w:p w:rsidR="00A71F4B" w:rsidRDefault="00A7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1F4B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5FC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2023-01-18T08:38:00Z</cp:lastPrinted>
  <dcterms:created xsi:type="dcterms:W3CDTF">2022-05-26T14:02:00Z</dcterms:created>
  <dcterms:modified xsi:type="dcterms:W3CDTF">2023-04-19T08:35:00Z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